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7512FF">
      <w:pPr>
        <w:jc w:val="center"/>
        <w:rPr>
          <w:rFonts w:hint="eastAsia" w:asciiTheme="minorEastAsia" w:hAnsiTheme="minorEastAsia" w:cstheme="minorEastAsia"/>
          <w:b/>
          <w:bCs/>
          <w:color w:val="000000"/>
          <w:sz w:val="44"/>
          <w:szCs w:val="44"/>
          <w:lang w:val="en-US" w:eastAsia="zh-CN"/>
        </w:rPr>
      </w:pPr>
    </w:p>
    <w:p w14:paraId="5606A17E">
      <w:pPr>
        <w:jc w:val="center"/>
        <w:rPr>
          <w:rFonts w:hint="eastAsia" w:asciiTheme="minorEastAsia" w:hAnsiTheme="minorEastAsia" w:cstheme="minorEastAsia"/>
          <w:b/>
          <w:bCs/>
          <w:color w:val="000000"/>
          <w:sz w:val="44"/>
          <w:szCs w:val="44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color w:val="000000"/>
          <w:sz w:val="44"/>
          <w:szCs w:val="44"/>
          <w:lang w:val="en-US" w:eastAsia="zh-CN"/>
        </w:rPr>
        <w:t>河北体育学院</w:t>
      </w:r>
    </w:p>
    <w:p w14:paraId="7E0D65B6">
      <w:pPr>
        <w:jc w:val="center"/>
        <w:rPr>
          <w:rFonts w:hint="default" w:asciiTheme="minorEastAsia" w:hAnsiTheme="minorEastAsia" w:eastAsiaTheme="minorEastAsia" w:cstheme="minorEastAsia"/>
          <w:b/>
          <w:bCs/>
          <w:color w:val="000000"/>
          <w:sz w:val="44"/>
          <w:szCs w:val="44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b/>
          <w:bCs/>
          <w:color w:val="000000"/>
          <w:sz w:val="44"/>
          <w:szCs w:val="44"/>
          <w:lang w:val="en-US" w:eastAsia="zh-CN"/>
        </w:rPr>
        <w:t>火灾事故调查处理制度</w:t>
      </w:r>
    </w:p>
    <w:p w14:paraId="71D7DAAF">
      <w:pPr>
        <w:jc w:val="center"/>
        <w:rPr>
          <w:rFonts w:hint="default" w:asciiTheme="minorEastAsia" w:hAnsiTheme="minorEastAsia" w:eastAsiaTheme="minorEastAsia" w:cstheme="minorEastAsia"/>
          <w:b/>
          <w:bCs/>
          <w:color w:val="000000"/>
          <w:sz w:val="44"/>
          <w:szCs w:val="44"/>
          <w:lang w:val="en-US" w:eastAsia="zh-CN"/>
        </w:rPr>
      </w:pPr>
    </w:p>
    <w:p w14:paraId="72C55C0B">
      <w:pPr>
        <w:shd w:val="clear" w:color="auto" w:fill="FFFFFF"/>
        <w:spacing w:line="580" w:lineRule="exact"/>
        <w:ind w:firstLine="640" w:firstLineChars="200"/>
        <w:rPr>
          <w:rFonts w:hint="default" w:ascii="仿宋_GB2312" w:hAnsi="仿宋" w:eastAsia="仿宋_GB2312" w:cs="Times New Roman"/>
          <w:color w:val="000000"/>
          <w:sz w:val="32"/>
          <w:szCs w:val="32"/>
        </w:rPr>
      </w:pPr>
      <w:r>
        <w:rPr>
          <w:rFonts w:hint="default" w:ascii="仿宋_GB2312" w:hAnsi="仿宋" w:eastAsia="仿宋_GB2312" w:cs="Times New Roman"/>
          <w:color w:val="000000"/>
          <w:sz w:val="32"/>
          <w:szCs w:val="32"/>
        </w:rPr>
        <w:t>为规范</w:t>
      </w:r>
      <w:r>
        <w:rPr>
          <w:rFonts w:hint="eastAsia" w:ascii="仿宋_GB2312" w:hAnsi="仿宋" w:eastAsia="仿宋_GB2312" w:cs="Times New Roman"/>
          <w:color w:val="000000"/>
          <w:sz w:val="32"/>
          <w:szCs w:val="32"/>
          <w:lang w:val="en-US" w:eastAsia="zh-CN"/>
        </w:rPr>
        <w:t>学院</w:t>
      </w:r>
      <w:r>
        <w:rPr>
          <w:rFonts w:hint="default" w:ascii="仿宋_GB2312" w:hAnsi="仿宋" w:eastAsia="仿宋_GB2312" w:cs="Times New Roman"/>
          <w:color w:val="000000"/>
          <w:sz w:val="32"/>
          <w:szCs w:val="32"/>
        </w:rPr>
        <w:t>火灾事故的调查处理程序，查明原因，厘清责任，落实整改，切实维护</w:t>
      </w:r>
      <w:r>
        <w:rPr>
          <w:rFonts w:hint="eastAsia" w:ascii="仿宋_GB2312" w:hAnsi="仿宋" w:eastAsia="仿宋_GB2312" w:cs="Times New Roman"/>
          <w:color w:val="000000"/>
          <w:sz w:val="32"/>
          <w:szCs w:val="32"/>
          <w:lang w:val="en-US" w:eastAsia="zh-CN"/>
        </w:rPr>
        <w:t>学院</w:t>
      </w:r>
      <w:r>
        <w:rPr>
          <w:rFonts w:hint="default" w:ascii="仿宋_GB2312" w:hAnsi="仿宋" w:eastAsia="仿宋_GB2312" w:cs="Times New Roman"/>
          <w:color w:val="000000"/>
          <w:sz w:val="32"/>
          <w:szCs w:val="32"/>
        </w:rPr>
        <w:t>安全稳定，特制定本制度。</w:t>
      </w:r>
    </w:p>
    <w:p w14:paraId="1918F4BF">
      <w:pPr>
        <w:numPr>
          <w:ilvl w:val="0"/>
          <w:numId w:val="0"/>
        </w:numPr>
        <w:shd w:val="clear" w:color="auto" w:fill="FFFFFF"/>
        <w:spacing w:line="580" w:lineRule="exact"/>
        <w:ind w:firstLine="640" w:firstLineChars="200"/>
        <w:rPr>
          <w:rFonts w:hint="default" w:ascii="仿宋_GB2312" w:hAnsi="仿宋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000000"/>
          <w:sz w:val="32"/>
          <w:szCs w:val="32"/>
          <w:lang w:val="en-US" w:eastAsia="zh-CN"/>
        </w:rPr>
        <w:t>一、</w:t>
      </w:r>
      <w:r>
        <w:rPr>
          <w:rFonts w:hint="default" w:ascii="仿宋_GB2312" w:hAnsi="仿宋" w:eastAsia="仿宋_GB2312" w:cs="Times New Roman"/>
          <w:color w:val="000000"/>
          <w:sz w:val="32"/>
          <w:szCs w:val="32"/>
        </w:rPr>
        <w:t>调查原则</w:t>
      </w:r>
      <w:r>
        <w:rPr>
          <w:rFonts w:hint="default" w:ascii="仿宋_GB2312" w:hAnsi="仿宋" w:eastAsia="仿宋_GB2312" w:cs="Times New Roman"/>
          <w:color w:val="000000"/>
          <w:sz w:val="32"/>
          <w:szCs w:val="32"/>
        </w:rPr>
        <w:br w:type="textWrapping"/>
      </w:r>
      <w:r>
        <w:rPr>
          <w:rFonts w:hint="eastAsia" w:ascii="仿宋_GB2312" w:hAnsi="仿宋" w:eastAsia="仿宋_GB2312" w:cs="Times New Roman"/>
          <w:color w:val="000000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" w:eastAsia="仿宋_GB2312" w:cs="Times New Roman"/>
          <w:color w:val="000000"/>
          <w:sz w:val="32"/>
          <w:szCs w:val="32"/>
        </w:rPr>
        <w:t>火灾事故调查处理应遵循“及时准确、客观公正、依法依规、整改到位”的原则。</w:t>
      </w:r>
    </w:p>
    <w:p w14:paraId="7848C6F4">
      <w:pPr>
        <w:numPr>
          <w:ilvl w:val="0"/>
          <w:numId w:val="0"/>
        </w:numPr>
        <w:shd w:val="clear" w:color="auto" w:fill="FFFFFF"/>
        <w:spacing w:line="580" w:lineRule="exact"/>
        <w:ind w:firstLine="640" w:firstLineChars="200"/>
        <w:rPr>
          <w:rFonts w:hint="default" w:ascii="仿宋_GB2312" w:hAnsi="仿宋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000000"/>
          <w:sz w:val="32"/>
          <w:szCs w:val="32"/>
          <w:lang w:val="en-US" w:eastAsia="zh-CN"/>
        </w:rPr>
        <w:t>二、</w:t>
      </w:r>
      <w:r>
        <w:rPr>
          <w:rFonts w:hint="default" w:ascii="仿宋_GB2312" w:hAnsi="仿宋" w:eastAsia="仿宋_GB2312" w:cs="Times New Roman"/>
          <w:color w:val="000000"/>
          <w:sz w:val="32"/>
          <w:szCs w:val="32"/>
        </w:rPr>
        <w:t>组织机构</w:t>
      </w:r>
    </w:p>
    <w:p w14:paraId="7AD8ACF7">
      <w:pPr>
        <w:shd w:val="clear" w:color="auto" w:fill="FFFFFF"/>
        <w:spacing w:line="580" w:lineRule="exact"/>
        <w:ind w:firstLine="640" w:firstLineChars="200"/>
        <w:rPr>
          <w:rFonts w:hint="default" w:ascii="仿宋_GB2312" w:hAnsi="仿宋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000000"/>
          <w:sz w:val="32"/>
          <w:szCs w:val="32"/>
          <w:lang w:val="en-US" w:eastAsia="zh-CN"/>
        </w:rPr>
        <w:t>1.学院</w:t>
      </w:r>
      <w:r>
        <w:rPr>
          <w:rFonts w:hint="default" w:ascii="仿宋_GB2312" w:hAnsi="仿宋" w:eastAsia="仿宋_GB2312" w:cs="Times New Roman"/>
          <w:color w:val="000000"/>
          <w:sz w:val="32"/>
          <w:szCs w:val="32"/>
        </w:rPr>
        <w:t>内发生火灾事故，安全工作处应立即响应，负责牵头组织调查工作。</w:t>
      </w:r>
    </w:p>
    <w:p w14:paraId="0E7C9F8C">
      <w:pPr>
        <w:shd w:val="clear" w:color="auto" w:fill="FFFFFF"/>
        <w:spacing w:line="580" w:lineRule="exact"/>
        <w:ind w:firstLine="640" w:firstLineChars="200"/>
        <w:rPr>
          <w:rFonts w:hint="default" w:ascii="仿宋_GB2312" w:hAnsi="仿宋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000000"/>
          <w:sz w:val="32"/>
          <w:szCs w:val="32"/>
          <w:lang w:val="en-US" w:eastAsia="zh-CN"/>
        </w:rPr>
        <w:t>2.</w:t>
      </w:r>
      <w:r>
        <w:rPr>
          <w:rFonts w:hint="default" w:ascii="仿宋_GB2312" w:hAnsi="仿宋" w:eastAsia="仿宋_GB2312" w:cs="Times New Roman"/>
          <w:color w:val="000000"/>
          <w:sz w:val="32"/>
          <w:szCs w:val="32"/>
        </w:rPr>
        <w:t>视情况成立由安全工作处、相关涉事单位（部门）、专家等组成的火灾事故调查组，必要时报请公安消防部门指导或介入。</w:t>
      </w:r>
    </w:p>
    <w:p w14:paraId="3C84D77E">
      <w:pPr>
        <w:shd w:val="clear" w:color="auto" w:fill="FFFFFF"/>
        <w:spacing w:line="580" w:lineRule="exact"/>
        <w:ind w:firstLine="640" w:firstLineChars="200"/>
        <w:rPr>
          <w:rFonts w:hint="default" w:ascii="仿宋_GB2312" w:hAnsi="仿宋" w:eastAsia="仿宋_GB2312" w:cs="Times New Roman"/>
          <w:color w:val="000000"/>
          <w:sz w:val="32"/>
          <w:szCs w:val="32"/>
        </w:rPr>
      </w:pPr>
      <w:r>
        <w:rPr>
          <w:rFonts w:hint="default" w:ascii="仿宋_GB2312" w:hAnsi="仿宋" w:eastAsia="仿宋_GB2312" w:cs="Times New Roman"/>
          <w:color w:val="000000"/>
          <w:sz w:val="32"/>
          <w:szCs w:val="32"/>
        </w:rPr>
        <w:t>三、调查程序</w:t>
      </w:r>
    </w:p>
    <w:p w14:paraId="39E17131">
      <w:pPr>
        <w:shd w:val="clear" w:color="auto" w:fill="FFFFFF"/>
        <w:spacing w:line="580" w:lineRule="exact"/>
        <w:ind w:firstLine="640" w:firstLineChars="200"/>
        <w:rPr>
          <w:rFonts w:hint="default" w:ascii="仿宋_GB2312" w:hAnsi="仿宋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000000"/>
          <w:sz w:val="32"/>
          <w:szCs w:val="32"/>
          <w:lang w:val="en-US" w:eastAsia="zh-CN"/>
        </w:rPr>
        <w:t>1.</w:t>
      </w:r>
      <w:r>
        <w:rPr>
          <w:rFonts w:hint="default" w:ascii="仿宋_GB2312" w:hAnsi="仿宋" w:eastAsia="仿宋_GB2312" w:cs="Times New Roman"/>
          <w:color w:val="000000"/>
          <w:sz w:val="32"/>
          <w:szCs w:val="32"/>
        </w:rPr>
        <w:t>第一时间响应：接报后立即启动应急预案，组织扑救、疏散，保护现场，并按规定向上级主管部门和公安消防机构报告。</w:t>
      </w:r>
    </w:p>
    <w:p w14:paraId="19B81047">
      <w:pPr>
        <w:shd w:val="clear" w:color="auto" w:fill="FFFFFF"/>
        <w:spacing w:line="580" w:lineRule="exact"/>
        <w:ind w:firstLine="640" w:firstLineChars="200"/>
        <w:rPr>
          <w:rFonts w:hint="default" w:ascii="仿宋_GB2312" w:hAnsi="仿宋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000000"/>
          <w:sz w:val="32"/>
          <w:szCs w:val="32"/>
          <w:lang w:val="en-US" w:eastAsia="zh-CN"/>
        </w:rPr>
        <w:t>2.</w:t>
      </w:r>
      <w:r>
        <w:rPr>
          <w:rFonts w:hint="default" w:ascii="仿宋_GB2312" w:hAnsi="仿宋" w:eastAsia="仿宋_GB2312" w:cs="Times New Roman"/>
          <w:color w:val="000000"/>
          <w:sz w:val="32"/>
          <w:szCs w:val="32"/>
        </w:rPr>
        <w:t>现场勘查取证</w:t>
      </w:r>
      <w:r>
        <w:rPr>
          <w:rFonts w:hint="eastAsia" w:ascii="仿宋_GB2312" w:hAnsi="仿宋" w:eastAsia="仿宋_GB2312" w:cs="Times New Roman"/>
          <w:color w:val="000000"/>
          <w:sz w:val="32"/>
          <w:szCs w:val="32"/>
          <w:lang w:eastAsia="zh-CN"/>
        </w:rPr>
        <w:t>：</w:t>
      </w:r>
      <w:r>
        <w:rPr>
          <w:rFonts w:hint="default" w:ascii="仿宋_GB2312" w:hAnsi="仿宋" w:eastAsia="仿宋_GB2312" w:cs="Times New Roman"/>
          <w:color w:val="000000"/>
          <w:sz w:val="32"/>
          <w:szCs w:val="32"/>
        </w:rPr>
        <w:t>迅速组织人员对火灾现场进行保护性勘查，收集固定证据，包括物品损毁、痕迹、影像资料等，记录现场情况。</w:t>
      </w:r>
    </w:p>
    <w:p w14:paraId="45B34EB6">
      <w:pPr>
        <w:shd w:val="clear" w:color="auto" w:fill="FFFFFF"/>
        <w:spacing w:line="580" w:lineRule="exact"/>
        <w:ind w:firstLine="640" w:firstLineChars="200"/>
        <w:rPr>
          <w:rFonts w:hint="default" w:ascii="仿宋_GB2312" w:hAnsi="仿宋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000000"/>
          <w:sz w:val="32"/>
          <w:szCs w:val="32"/>
          <w:lang w:val="en-US" w:eastAsia="zh-CN"/>
        </w:rPr>
        <w:t>3.</w:t>
      </w:r>
      <w:r>
        <w:rPr>
          <w:rFonts w:hint="default" w:ascii="仿宋_GB2312" w:hAnsi="仿宋" w:eastAsia="仿宋_GB2312" w:cs="Times New Roman"/>
          <w:color w:val="000000"/>
          <w:sz w:val="32"/>
          <w:szCs w:val="32"/>
        </w:rPr>
        <w:t>人员访谈核实：及时询问当事人、最先发现火情者、现场相关人员，详细了解火灾发生经过、初期处置等情况，并做好笔录。</w:t>
      </w:r>
    </w:p>
    <w:p w14:paraId="06B2B5EF">
      <w:pPr>
        <w:shd w:val="clear" w:color="auto" w:fill="FFFFFF"/>
        <w:spacing w:line="580" w:lineRule="exact"/>
        <w:ind w:firstLine="640" w:firstLineChars="200"/>
        <w:rPr>
          <w:rFonts w:hint="default" w:ascii="仿宋_GB2312" w:hAnsi="仿宋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000000"/>
          <w:sz w:val="32"/>
          <w:szCs w:val="32"/>
          <w:lang w:val="en-US" w:eastAsia="zh-CN"/>
        </w:rPr>
        <w:t>4.</w:t>
      </w:r>
      <w:r>
        <w:rPr>
          <w:rFonts w:hint="default" w:ascii="仿宋_GB2312" w:hAnsi="仿宋" w:eastAsia="仿宋_GB2312" w:cs="Times New Roman"/>
          <w:color w:val="000000"/>
          <w:sz w:val="32"/>
          <w:szCs w:val="32"/>
        </w:rPr>
        <w:t>原因分析鉴定：综合现场勘查、技术检测、询问笔录等资料，进行科学分析，必要时邀请专业机构进行鉴定，准确认定火灾原因。</w:t>
      </w:r>
    </w:p>
    <w:p w14:paraId="2268D7DD">
      <w:pPr>
        <w:shd w:val="clear" w:color="auto" w:fill="FFFFFF"/>
        <w:spacing w:line="580" w:lineRule="exact"/>
        <w:ind w:firstLine="640" w:firstLineChars="200"/>
        <w:rPr>
          <w:rFonts w:hint="default" w:ascii="仿宋_GB2312" w:hAnsi="仿宋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000000"/>
          <w:sz w:val="32"/>
          <w:szCs w:val="32"/>
          <w:lang w:val="en-US" w:eastAsia="zh-CN"/>
        </w:rPr>
        <w:t>5.</w:t>
      </w:r>
      <w:r>
        <w:rPr>
          <w:rFonts w:hint="default" w:ascii="仿宋_GB2312" w:hAnsi="仿宋" w:eastAsia="仿宋_GB2312" w:cs="Times New Roman"/>
          <w:color w:val="000000"/>
          <w:sz w:val="32"/>
          <w:szCs w:val="32"/>
        </w:rPr>
        <w:t>责任认定追究：在查明事实的基础上，依据相关规定对事故责任单位及责任人提出处理建议，报</w:t>
      </w:r>
      <w:r>
        <w:rPr>
          <w:rFonts w:hint="eastAsia" w:ascii="仿宋_GB2312" w:hAnsi="仿宋" w:eastAsia="仿宋_GB2312" w:cs="Times New Roman"/>
          <w:color w:val="000000"/>
          <w:sz w:val="32"/>
          <w:szCs w:val="32"/>
          <w:lang w:val="en-US" w:eastAsia="zh-CN"/>
        </w:rPr>
        <w:t>学院</w:t>
      </w:r>
      <w:r>
        <w:rPr>
          <w:rFonts w:hint="default" w:ascii="仿宋_GB2312" w:hAnsi="仿宋" w:eastAsia="仿宋_GB2312" w:cs="Times New Roman"/>
          <w:color w:val="000000"/>
          <w:sz w:val="32"/>
          <w:szCs w:val="32"/>
        </w:rPr>
        <w:t>审定。对涉嫌犯罪的</w:t>
      </w:r>
      <w:r>
        <w:rPr>
          <w:rFonts w:hint="eastAsia" w:ascii="仿宋_GB2312" w:hAnsi="仿宋" w:eastAsia="仿宋_GB2312" w:cs="Times New Roman"/>
          <w:color w:val="000000"/>
          <w:sz w:val="32"/>
          <w:szCs w:val="32"/>
          <w:lang w:eastAsia="zh-CN"/>
        </w:rPr>
        <w:t>，</w:t>
      </w:r>
      <w:r>
        <w:rPr>
          <w:rFonts w:hint="default" w:ascii="仿宋_GB2312" w:hAnsi="仿宋" w:eastAsia="仿宋_GB2312" w:cs="Times New Roman"/>
          <w:color w:val="000000"/>
          <w:sz w:val="32"/>
          <w:szCs w:val="32"/>
        </w:rPr>
        <w:t>依法移送司法机关。</w:t>
      </w:r>
    </w:p>
    <w:p w14:paraId="6F913A2B">
      <w:pPr>
        <w:shd w:val="clear" w:color="auto" w:fill="FFFFFF"/>
        <w:spacing w:line="580" w:lineRule="exact"/>
        <w:ind w:firstLine="640" w:firstLineChars="200"/>
        <w:rPr>
          <w:rFonts w:hint="default" w:ascii="仿宋_GB2312" w:hAnsi="仿宋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000000"/>
          <w:sz w:val="32"/>
          <w:szCs w:val="32"/>
          <w:lang w:val="en-US" w:eastAsia="zh-CN"/>
        </w:rPr>
        <w:t>6.</w:t>
      </w:r>
      <w:r>
        <w:rPr>
          <w:rFonts w:hint="default" w:ascii="仿宋_GB2312" w:hAnsi="仿宋" w:eastAsia="仿宋_GB2312" w:cs="Times New Roman"/>
          <w:color w:val="000000"/>
          <w:sz w:val="32"/>
          <w:szCs w:val="32"/>
        </w:rPr>
        <w:t>报告撰写归档：调查结束后，形成书面调查报告，内容应包括事故经过、原因、性质、损失、责任认定、整改措施及处理建议等。所有调查资料立卷归档。</w:t>
      </w:r>
    </w:p>
    <w:p w14:paraId="787D3C13">
      <w:pPr>
        <w:shd w:val="clear" w:color="auto" w:fill="FFFFFF"/>
        <w:spacing w:line="580" w:lineRule="exact"/>
        <w:ind w:firstLine="640" w:firstLineChars="200"/>
        <w:rPr>
          <w:rFonts w:hint="default" w:ascii="仿宋_GB2312" w:hAnsi="仿宋" w:eastAsia="仿宋_GB2312" w:cs="Times New Roman"/>
          <w:color w:val="000000"/>
          <w:sz w:val="32"/>
          <w:szCs w:val="32"/>
        </w:rPr>
      </w:pPr>
      <w:r>
        <w:rPr>
          <w:rFonts w:hint="default" w:ascii="仿宋_GB2312" w:hAnsi="仿宋" w:eastAsia="仿宋_GB2312" w:cs="Times New Roman"/>
          <w:color w:val="000000"/>
          <w:sz w:val="32"/>
          <w:szCs w:val="32"/>
        </w:rPr>
        <w:t>四、处理与整改</w:t>
      </w:r>
    </w:p>
    <w:p w14:paraId="6F31C716">
      <w:pPr>
        <w:shd w:val="clear" w:color="auto" w:fill="FFFFFF"/>
        <w:spacing w:line="580" w:lineRule="exact"/>
        <w:ind w:firstLine="640" w:firstLineChars="200"/>
        <w:rPr>
          <w:rFonts w:hint="default" w:ascii="仿宋_GB2312" w:hAnsi="仿宋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000000"/>
          <w:sz w:val="32"/>
          <w:szCs w:val="32"/>
          <w:lang w:val="en-US" w:eastAsia="zh-CN"/>
        </w:rPr>
        <w:t>1.</w:t>
      </w:r>
      <w:r>
        <w:rPr>
          <w:rFonts w:hint="default" w:ascii="仿宋_GB2312" w:hAnsi="仿宋" w:eastAsia="仿宋_GB2312" w:cs="Times New Roman"/>
          <w:color w:val="000000"/>
          <w:sz w:val="32"/>
          <w:szCs w:val="32"/>
        </w:rPr>
        <w:t>根据调查结果和</w:t>
      </w:r>
      <w:r>
        <w:rPr>
          <w:rFonts w:hint="eastAsia" w:ascii="仿宋_GB2312" w:hAnsi="仿宋" w:eastAsia="仿宋_GB2312" w:cs="Times New Roman"/>
          <w:color w:val="000000"/>
          <w:sz w:val="32"/>
          <w:szCs w:val="32"/>
          <w:lang w:val="en-US" w:eastAsia="zh-CN"/>
        </w:rPr>
        <w:t>学院</w:t>
      </w:r>
      <w:r>
        <w:rPr>
          <w:rFonts w:hint="default" w:ascii="仿宋_GB2312" w:hAnsi="仿宋" w:eastAsia="仿宋_GB2312" w:cs="Times New Roman"/>
          <w:color w:val="000000"/>
          <w:sz w:val="32"/>
          <w:szCs w:val="32"/>
        </w:rPr>
        <w:t>决定，对相关责任单位及责任人依法依规进行处理。</w:t>
      </w:r>
    </w:p>
    <w:p w14:paraId="5B976E50">
      <w:pPr>
        <w:shd w:val="clear" w:color="auto" w:fill="FFFFFF"/>
        <w:spacing w:line="580" w:lineRule="exact"/>
        <w:ind w:firstLine="640" w:firstLineChars="200"/>
        <w:rPr>
          <w:rFonts w:hint="default" w:ascii="仿宋_GB2312" w:hAnsi="仿宋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000000"/>
          <w:sz w:val="32"/>
          <w:szCs w:val="32"/>
          <w:lang w:val="en-US" w:eastAsia="zh-CN"/>
        </w:rPr>
        <w:t>2.</w:t>
      </w:r>
      <w:r>
        <w:rPr>
          <w:rFonts w:hint="default" w:ascii="仿宋_GB2312" w:hAnsi="仿宋" w:eastAsia="仿宋_GB2312" w:cs="Times New Roman"/>
          <w:color w:val="000000"/>
          <w:sz w:val="32"/>
          <w:szCs w:val="32"/>
        </w:rPr>
        <w:t>督促涉事单位（部门），针对火灾暴露出的隐患和管理漏洞，制定整改措施，限期完成。</w:t>
      </w:r>
    </w:p>
    <w:p w14:paraId="51C45B82">
      <w:pPr>
        <w:shd w:val="clear" w:color="auto" w:fill="FFFFFF"/>
        <w:spacing w:line="580" w:lineRule="exact"/>
        <w:ind w:firstLine="640" w:firstLineChars="200"/>
        <w:rPr>
          <w:rFonts w:hint="default" w:ascii="仿宋_GB2312" w:hAnsi="仿宋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仿宋" w:eastAsia="仿宋_GB2312" w:cs="Times New Roman"/>
          <w:color w:val="000000"/>
          <w:sz w:val="32"/>
          <w:szCs w:val="32"/>
          <w:lang w:val="en-US" w:eastAsia="zh-CN"/>
        </w:rPr>
        <w:t>3.</w:t>
      </w:r>
      <w:r>
        <w:rPr>
          <w:rFonts w:hint="default" w:ascii="仿宋_GB2312" w:hAnsi="仿宋" w:eastAsia="仿宋_GB2312" w:cs="Times New Roman"/>
          <w:color w:val="000000"/>
          <w:sz w:val="32"/>
          <w:szCs w:val="32"/>
        </w:rPr>
        <w:t>安全工作处负责对整改情况进行跟踪检查和验收，确保整改到位，防止类似事故再次发生。</w:t>
      </w:r>
    </w:p>
    <w:p w14:paraId="5DD78982">
      <w:pPr>
        <w:numPr>
          <w:ilvl w:val="0"/>
          <w:numId w:val="0"/>
        </w:numPr>
        <w:shd w:val="clear" w:color="auto" w:fill="FFFFFF"/>
        <w:spacing w:line="580" w:lineRule="exact"/>
        <w:ind w:left="1598" w:leftChars="304" w:hanging="960" w:hangingChars="300"/>
        <w:rPr>
          <w:rFonts w:hint="default" w:ascii="仿宋_GB2312" w:hAnsi="仿宋" w:eastAsia="仿宋_GB2312" w:cs="Times New Roman"/>
          <w:color w:val="000000"/>
          <w:sz w:val="32"/>
          <w:szCs w:val="32"/>
        </w:rPr>
      </w:pPr>
      <w:r>
        <w:rPr>
          <w:rFonts w:hint="default" w:ascii="仿宋_GB2312" w:hAnsi="仿宋" w:eastAsia="仿宋_GB2312" w:cs="Times New Roman"/>
          <w:color w:val="000000"/>
          <w:sz w:val="32"/>
          <w:szCs w:val="32"/>
        </w:rPr>
        <w:t>五、信息发布</w:t>
      </w:r>
    </w:p>
    <w:p w14:paraId="71EC2E60">
      <w:pPr>
        <w:shd w:val="clear" w:color="auto" w:fill="FFFFFF"/>
        <w:spacing w:line="580" w:lineRule="exact"/>
        <w:ind w:firstLine="640" w:firstLineChars="200"/>
        <w:rPr>
          <w:rFonts w:hint="default" w:ascii="仿宋_GB2312" w:hAnsi="仿宋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仿宋_GB2312" w:hAnsi="仿宋" w:eastAsia="仿宋_GB2312" w:cs="Times New Roman"/>
          <w:color w:val="000000"/>
          <w:sz w:val="32"/>
          <w:szCs w:val="32"/>
          <w:lang w:val="en-US" w:eastAsia="zh-CN"/>
        </w:rPr>
        <w:t>火灾事故调查处理的相关信息由</w:t>
      </w:r>
      <w:r>
        <w:rPr>
          <w:rFonts w:hint="eastAsia" w:ascii="仿宋_GB2312" w:hAnsi="仿宋" w:eastAsia="仿宋_GB2312" w:cs="Times New Roman"/>
          <w:color w:val="000000"/>
          <w:sz w:val="32"/>
          <w:szCs w:val="32"/>
          <w:lang w:val="en-US" w:eastAsia="zh-CN"/>
        </w:rPr>
        <w:t>学院宣传统战部</w:t>
      </w:r>
      <w:r>
        <w:rPr>
          <w:rFonts w:hint="default" w:ascii="仿宋_GB2312" w:hAnsi="仿宋" w:eastAsia="仿宋_GB2312" w:cs="Times New Roman"/>
          <w:color w:val="000000"/>
          <w:sz w:val="32"/>
          <w:szCs w:val="32"/>
          <w:lang w:val="en-US" w:eastAsia="zh-CN"/>
        </w:rPr>
        <w:t>统一发布，任何单位和个人不得擅自散布未经核实的信息。</w:t>
      </w:r>
    </w:p>
    <w:p w14:paraId="2F8EFA22">
      <w:pPr>
        <w:shd w:val="clear" w:color="auto" w:fill="FFFFFF"/>
        <w:spacing w:line="580" w:lineRule="exact"/>
        <w:ind w:firstLine="640" w:firstLineChars="200"/>
        <w:rPr>
          <w:rFonts w:hint="default" w:ascii="仿宋_GB2312" w:hAnsi="仿宋" w:eastAsia="仿宋_GB2312" w:cs="Times New Roman"/>
          <w:color w:val="000000"/>
          <w:sz w:val="32"/>
          <w:szCs w:val="32"/>
        </w:rPr>
      </w:pPr>
      <w:r>
        <w:rPr>
          <w:rFonts w:hint="default" w:ascii="仿宋_GB2312" w:hAnsi="仿宋" w:eastAsia="仿宋_GB2312" w:cs="Times New Roman"/>
          <w:color w:val="000000"/>
          <w:sz w:val="32"/>
          <w:szCs w:val="32"/>
        </w:rPr>
        <w:t>本制度自发布之日起执行</w:t>
      </w:r>
      <w:r>
        <w:rPr>
          <w:rFonts w:hint="eastAsia" w:ascii="仿宋_GB2312" w:hAnsi="仿宋" w:eastAsia="仿宋_GB2312" w:cs="Times New Roman"/>
          <w:color w:val="000000"/>
          <w:sz w:val="32"/>
          <w:szCs w:val="32"/>
          <w:lang w:eastAsia="zh-CN"/>
        </w:rPr>
        <w:t>，</w:t>
      </w:r>
      <w:r>
        <w:rPr>
          <w:rFonts w:hint="default" w:ascii="仿宋_GB2312" w:hAnsi="仿宋" w:eastAsia="仿宋_GB2312" w:cs="Times New Roman"/>
          <w:color w:val="000000"/>
          <w:sz w:val="32"/>
          <w:szCs w:val="32"/>
        </w:rPr>
        <w:t>由安全工作处负责解释。</w:t>
      </w:r>
    </w:p>
    <w:p w14:paraId="1BEB9453">
      <w:pPr>
        <w:rPr>
          <w:rFonts w:hint="default" w:ascii="仿宋_GB2312" w:hAnsi="仿宋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仿宋_GB2312" w:hAnsi="仿宋" w:eastAsia="仿宋_GB2312" w:cs="Times New Roman"/>
          <w:color w:val="000000"/>
          <w:sz w:val="32"/>
          <w:szCs w:val="32"/>
          <w:lang w:val="en-US" w:eastAsia="zh-CN"/>
        </w:rPr>
        <w:t xml:space="preserve">                          河北体育学院安全工作处</w:t>
      </w:r>
      <w:bookmarkStart w:id="0" w:name="_GoBack"/>
      <w:bookmarkEnd w:id="0"/>
    </w:p>
    <w:p w14:paraId="7303BF77">
      <w:pPr>
        <w:rPr>
          <w:rFonts w:hint="default" w:ascii="仿宋_GB2312" w:hAnsi="仿宋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仿宋_GB2312" w:hAnsi="仿宋" w:eastAsia="仿宋_GB2312" w:cs="Times New Roman"/>
          <w:color w:val="000000"/>
          <w:sz w:val="32"/>
          <w:szCs w:val="32"/>
          <w:lang w:val="en-US" w:eastAsia="zh-CN"/>
        </w:rPr>
        <w:t xml:space="preserve">                        </w:t>
      </w:r>
      <w:r>
        <w:rPr>
          <w:rFonts w:hint="eastAsia" w:ascii="仿宋_GB2312" w:hAnsi="仿宋" w:eastAsia="仿宋_GB2312" w:cs="Times New Roman"/>
          <w:color w:val="000000"/>
          <w:sz w:val="32"/>
          <w:szCs w:val="32"/>
          <w:lang w:val="en-US" w:eastAsia="zh-CN"/>
        </w:rPr>
        <w:t xml:space="preserve">    </w:t>
      </w:r>
      <w:r>
        <w:rPr>
          <w:rFonts w:hint="default" w:ascii="仿宋_GB2312" w:hAnsi="仿宋" w:eastAsia="仿宋_GB2312" w:cs="Times New Roman"/>
          <w:color w:val="000000"/>
          <w:sz w:val="32"/>
          <w:szCs w:val="32"/>
          <w:lang w:val="en-US" w:eastAsia="zh-CN"/>
        </w:rPr>
        <w:t xml:space="preserve">2025年11月10日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866F7F"/>
    <w:rsid w:val="05184C0D"/>
    <w:rsid w:val="126E1B6E"/>
    <w:rsid w:val="19947044"/>
    <w:rsid w:val="1C275936"/>
    <w:rsid w:val="345E7D39"/>
    <w:rsid w:val="3AEE487B"/>
    <w:rsid w:val="45B17E74"/>
    <w:rsid w:val="483B59A8"/>
    <w:rsid w:val="4BB168FC"/>
    <w:rsid w:val="50191D5A"/>
    <w:rsid w:val="524C2A73"/>
    <w:rsid w:val="5D2F3DAD"/>
    <w:rsid w:val="614C0E39"/>
    <w:rsid w:val="64F92726"/>
    <w:rsid w:val="67A71109"/>
    <w:rsid w:val="787B4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773</Words>
  <Characters>787</Characters>
  <Lines>0</Lines>
  <Paragraphs>0</Paragraphs>
  <TotalTime>0</TotalTime>
  <ScaleCrop>false</ScaleCrop>
  <LinksUpToDate>false</LinksUpToDate>
  <CharactersWithSpaces>853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2025-09-18T06:19:00Z</dcterms:created>
  <dc:creator>Administrator</dc:creator>
  <cp:lastModifiedBy>1996  ☜</cp:lastModifiedBy>
  <cp:lastPrinted>2025-10-10T07:46:00Z</cp:lastPrinted>
  <dcterms:modified xsi:type="dcterms:W3CDTF">2025-11-13T00:30:06Z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eyJoZGlkIjoiZTI1YWM4ZTRiNzM2YTIwYTUxNzA0ZTFiOWYzNzFhM2QiLCJ1c2VySWQiOiIyMTAwOTgxMjcifQ==</vt:lpwstr>
  </property>
  <property fmtid="{D5CDD505-2E9C-101B-9397-08002B2CF9AE}" pid="4" name="ICV">
    <vt:lpwstr>3B11E832536C4040B812CF13FBD2B7AC_12</vt:lpwstr>
  </property>
</Properties>
</file>